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CD39A">
      <w:pPr>
        <w:pStyle w:val="11"/>
        <w:widowControl/>
      </w:pPr>
      <mc:AlternateContent>
        <mc:Choice Requires="wpsCustomData">
          <wpsCustomData:docfieldStart id="0" docfieldname="附件_1" hidden="0" print="1" readonly="0" index="1"/>
        </mc:Choice>
      </mc:AlternateContent>
      <w:r>
        <w:t xml:space="preserve">附件 1 </w:t>
      </w:r>
      <mc:AlternateContent>
        <mc:Choice Requires="wpsCustomData">
          <wpsCustomData:docfieldEnd id="0"/>
        </mc:Choice>
      </mc:AlternateContent>
    </w:p>
    <w:p w14:paraId="18C7FB3A">
      <w:pPr>
        <w:pStyle w:val="3"/>
        <w:bidi w:val="0"/>
      </w:pPr>
    </w:p>
    <w:p w14:paraId="5E636A43">
      <w:pPr>
        <w:pStyle w:val="7"/>
        <w:widowControl/>
        <w:rPr>
          <w:rFonts w:hint="eastAsia"/>
          <w:lang w:val="en-US" w:eastAsia="zh-CN"/>
        </w:rPr>
      </w:pPr>
      <w:bookmarkStart w:id="0" w:name="_GoBack"/>
      <w:r>
        <w:t>“</w:t>
      </w:r>
      <w:r>
        <w:rPr>
          <w:rFonts w:hint="eastAsia"/>
          <w:lang w:val="en-US" w:eastAsia="zh-CN"/>
        </w:rPr>
        <w:t>2026年四川省</w:t>
      </w:r>
      <w:r>
        <w:rPr>
          <w:rFonts w:hint="eastAsia"/>
        </w:rPr>
        <w:t>人工智能赋能</w:t>
      </w:r>
      <w:r>
        <w:rPr>
          <w:rFonts w:hint="eastAsia"/>
          <w:lang w:val="en-US" w:eastAsia="zh-CN"/>
        </w:rPr>
        <w:t>高校智慧</w:t>
      </w:r>
    </w:p>
    <w:p w14:paraId="56C03CE7">
      <w:pPr>
        <w:pStyle w:val="7"/>
        <w:widowControl/>
      </w:pPr>
      <w:r>
        <w:rPr>
          <w:rFonts w:hint="eastAsia"/>
          <w:lang w:val="en-US" w:eastAsia="zh-CN"/>
        </w:rPr>
        <w:t>教学改革</w:t>
      </w:r>
      <w:r>
        <w:t xml:space="preserve">”专项课题研究指南  </w:t>
      </w:r>
      <w:bookmarkEnd w:id="0"/>
    </w:p>
    <w:p w14:paraId="205BDA1E">
      <w:pPr>
        <w:pStyle w:val="2"/>
        <w:widowControl/>
      </w:pPr>
    </w:p>
    <w:p w14:paraId="7CF07291">
      <w:pPr>
        <w:pStyle w:val="2"/>
        <w:widowControl/>
      </w:pPr>
      <w:r>
        <w:t>（一）</w:t>
      </w:r>
      <w:r>
        <w:rPr>
          <w:rFonts w:hint="eastAsia" w:ascii="黑体" w:hAnsi="黑体" w:eastAsia="黑体" w:cs="黑体"/>
          <w:kern w:val="44"/>
          <w:sz w:val="32"/>
          <w:szCs w:val="32"/>
        </w:rPr>
        <w:t>人工智能赋能</w:t>
      </w:r>
      <w:r>
        <w:rPr>
          <w:rFonts w:hint="eastAsia" w:cs="黑体"/>
          <w:kern w:val="44"/>
          <w:sz w:val="32"/>
          <w:szCs w:val="32"/>
          <w:lang w:val="en-US" w:eastAsia="zh-CN"/>
        </w:rPr>
        <w:t>课程</w:t>
      </w: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教学</w:t>
      </w:r>
      <w:r>
        <w:rPr>
          <w:rFonts w:hint="eastAsia" w:ascii="黑体" w:hAnsi="黑体" w:eastAsia="黑体" w:cs="黑体"/>
          <w:kern w:val="44"/>
          <w:sz w:val="32"/>
          <w:szCs w:val="32"/>
        </w:rPr>
        <w:t>创新</w:t>
      </w:r>
    </w:p>
    <w:p w14:paraId="243D7454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1.基于AI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技术和教学智能体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的学生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有效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学习路径研究；</w:t>
      </w:r>
    </w:p>
    <w:p w14:paraId="6FECB266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2.面向四个未来的未来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课堂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探索研究；</w:t>
      </w:r>
    </w:p>
    <w:p w14:paraId="2E804A60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3.面向四个未来的未来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教师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探索研究；</w:t>
      </w:r>
    </w:p>
    <w:p w14:paraId="2430F24D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4.AI驱动高校课程质量评价与持续改进研究；</w:t>
      </w:r>
    </w:p>
    <w:p w14:paraId="5E2F5F61">
      <w:pPr>
        <w:pStyle w:val="2"/>
        <w:widowControl/>
      </w:pPr>
      <w:r>
        <w:t>（二）</w:t>
      </w:r>
      <w:r>
        <w:rPr>
          <w:rFonts w:hint="eastAsia" w:ascii="黑体" w:hAnsi="黑体" w:eastAsia="黑体" w:cs="黑体"/>
          <w:kern w:val="44"/>
          <w:sz w:val="32"/>
          <w:szCs w:val="32"/>
        </w:rPr>
        <w:t>人工智能赋能</w:t>
      </w: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专业动态调整</w:t>
      </w:r>
      <w:r>
        <w:rPr>
          <w:rFonts w:hint="eastAsia" w:ascii="黑体" w:hAnsi="黑体" w:eastAsia="黑体" w:cs="黑体"/>
          <w:kern w:val="44"/>
          <w:sz w:val="32"/>
          <w:szCs w:val="32"/>
        </w:rPr>
        <w:t>模式研究</w:t>
      </w:r>
    </w:p>
    <w:p w14:paraId="3037A7DB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.人工智能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赋能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专业动态调整机制与产业需求联动研究；</w:t>
      </w:r>
    </w:p>
    <w:p w14:paraId="223B16DD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.面向四个未来的未来学习中心探索研究；</w:t>
      </w:r>
    </w:p>
    <w:p w14:paraId="09A6EB4C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.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在人工智能影响下专业实践教学体系重构的研究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；</w:t>
      </w:r>
    </w:p>
    <w:p w14:paraId="158F346E">
      <w:pPr>
        <w:pStyle w:val="3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.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面向未来的人才胜任力模型的研究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；</w:t>
      </w:r>
    </w:p>
    <w:p w14:paraId="6F28BC4F">
      <w:pPr>
        <w:pStyle w:val="11"/>
        <w:widowControl/>
      </w:pPr>
      <mc:AlternateContent>
        <mc:Choice Requires="wpsCustomData">
          <wpsCustomData:docfieldStart id="1" docfieldname="附件_2" hidden="0" print="1" readonly="0" index="2"/>
        </mc:Choice>
      </mc:AlternateContent>
    </w:p>
    <w:p w14:paraId="2D4F074F">
      <w:pPr>
        <w:pStyle w:val="11"/>
        <w:widowControl/>
      </w:pPr>
    </w:p>
    <w:p w14:paraId="3DD1C660">
      <w:pPr>
        <w:pStyle w:val="11"/>
        <w:widowControl/>
      </w:pPr>
    </w:p>
    <w:p w14:paraId="78BB1D31">
      <w:pPr>
        <w:pStyle w:val="11"/>
        <w:widowControl/>
      </w:pPr>
    </w:p>
    <w:p w14:paraId="3E796D96">
      <w:pPr>
        <w:pStyle w:val="11"/>
        <w:widowControl/>
      </w:pPr>
    </w:p>
    <w:p w14:paraId="4B2CAE46">
      <w:pPr>
        <w:pStyle w:val="11"/>
        <w:widowControl/>
      </w:pPr>
    </w:p>
    <w:p w14:paraId="636AE3FA">
      <w:pPr>
        <w:pStyle w:val="11"/>
        <w:widowControl/>
      </w:pPr>
    </w:p>
    <w:p w14:paraId="1E073DE4">
      <w:pPr>
        <w:pStyle w:val="11"/>
        <w:widowControl/>
      </w:pPr>
    </w:p>
    <mc:AlternateContent>
      <mc:Choice Requires="wpsCustomData">
        <wpsCustomData:docfieldEnd id="1"/>
      </mc:Choice>
    </mc:AlternateContent>
    <w:p w14:paraId="761DEC0D">
      <w:pPr>
        <w:rPr>
          <w:rFonts w:hint="eastAsia" w:ascii="方正仿宋_GBK" w:hAnsi="方正仿宋_GBK" w:eastAsia="方正仿宋_GBK" w:cs="方正仿宋_GBK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587E"/>
    <w:rsid w:val="247E5835"/>
    <w:rsid w:val="73F5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paragraph" w:customStyle="1" w:styleId="1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2523</Words>
  <Characters>2615</Characters>
  <Lines>0</Lines>
  <Paragraphs>0</Paragraphs>
  <TotalTime>12</TotalTime>
  <ScaleCrop>false</ScaleCrop>
  <LinksUpToDate>false</LinksUpToDate>
  <CharactersWithSpaces>2814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2026-07-27T14:57:00Z</dcterms:created>
  <dc:creator>zyj</dc:creator>
  <cp:lastModifiedBy>WPS_1480942246</cp:lastModifiedBy>
  <dcterms:modified xsi:type="dcterms:W3CDTF">2026-08-06T03:59:33Z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eyJoZGlkIjoiNjc3MWY4NmM2NjAzYzFjODBkYTA5NTJlODRjZGNlNGEiLCJ1c2VySWQiOiIyNTUwNzAyNDgifQ==</vt:lpwstr>
  </property>
  <property fmtid="{D5CDD505-2E9C-101B-9397-08002B2CF9AE}" pid="4" name="ICV">
    <vt:lpwstr>0CC4E81EF85B4EC4871D601AF02202BF_13</vt:lpwstr>
  </property>
</Properties>
</file>